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E3F2" w14:textId="77777777" w:rsidR="00181996" w:rsidRPr="0078735E" w:rsidRDefault="00181996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181996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Vážení rodiče,</w:t>
      </w:r>
    </w:p>
    <w:p w14:paraId="7524F3B7" w14:textId="1D11F53D" w:rsidR="00C61786" w:rsidRPr="0078735E" w:rsidRDefault="00350C82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z důvodu reálné hrozby plánovaných nekompetentních zásahů do školství, nemáme jinou možnost, než podpořit svůj nesouhlas 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připojením se ke stávce vyhlášené Českomoravskou konfederací odborových svazů na den 27.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11.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2023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</w:t>
      </w:r>
      <w:bookmarkStart w:id="0" w:name="_GoBack"/>
      <w:bookmarkEnd w:id="0"/>
    </w:p>
    <w:p w14:paraId="0F76249D" w14:textId="77777777" w:rsidR="00A0625C" w:rsidRDefault="00C61786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Změny, které se ve školství chystají</w:t>
      </w:r>
      <w:r w:rsid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by mohly zvrátit pozitivní vývoj rozvoje resortu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který, jak věříme, 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s nejlepším vědomím a svědomím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pečuje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o budoucí generace. </w:t>
      </w:r>
    </w:p>
    <w:p w14:paraId="1EC8326A" w14:textId="18B3468C" w:rsidR="00350C82" w:rsidRPr="0078735E" w:rsidRDefault="00A0625C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lánovan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é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krok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y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ministerstva školství proti školám, pedagogickým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a 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nepedagogickým</w:t>
      </w:r>
      <w:r w:rsidR="00C61786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</w:t>
      </w:r>
      <w:r w:rsidR="00350C82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pracovníkům a především proti dětem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považujeme za nepřijatelné.</w:t>
      </w:r>
    </w:p>
    <w:p w14:paraId="24A1B593" w14:textId="09C268E8" w:rsidR="00181996" w:rsidRPr="0078735E" w:rsidRDefault="00C61786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Ekonomická situace naší země není dobrá, nicméně šetření na dětech a školství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je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nedomyšlené a </w:t>
      </w:r>
      <w:r w:rsidR="00090EEE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nekoncepční. </w:t>
      </w:r>
    </w:p>
    <w:p w14:paraId="18058F5D" w14:textId="17FD9398" w:rsidR="000426D7" w:rsidRPr="00253337" w:rsidRDefault="00090EEE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u w:val="single"/>
          <w:shd w:val="clear" w:color="auto" w:fill="FFFFFF"/>
        </w:rPr>
      </w:pPr>
      <w:r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>V</w:t>
      </w:r>
      <w:r w:rsidR="00A0625C"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>e</w:t>
      </w:r>
      <w:r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 xml:space="preserve"> stávce</w:t>
      </w:r>
      <w:r w:rsidR="00A0625C"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 xml:space="preserve"> školských odborů</w:t>
      </w:r>
      <w:r w:rsidRPr="00253337">
        <w:rPr>
          <w:rFonts w:cstheme="minorHAnsi"/>
          <w:b/>
          <w:color w:val="212529"/>
          <w:sz w:val="24"/>
          <w:szCs w:val="24"/>
          <w:u w:val="single"/>
          <w:shd w:val="clear" w:color="auto" w:fill="FFFFFF"/>
        </w:rPr>
        <w:t xml:space="preserve"> nejde o platy pedagogických pracovníků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. Všichni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jsme si již zvykli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, že pedagogové za sv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á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důstojn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á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ohodnocení nestávkují. Nestávkujeme ani za úmysl snížit objem fondu FKSP, jakkoli je tato otázka problematická. </w:t>
      </w:r>
      <w:r w:rsidRPr="00253337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Jde nám především o platy těch, kteří naše školství drží „zezdola“. Jde o nepedagogické pracovníky, jde o asistenty</w:t>
      </w:r>
      <w:r w:rsidR="000426D7" w:rsidRPr="00253337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 xml:space="preserve"> pedagogů</w:t>
      </w:r>
      <w:r w:rsidRPr="00253337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, kteří poskytují v době inkluze neocenitelné služby dětem.</w:t>
      </w:r>
    </w:p>
    <w:p w14:paraId="73E2FA0A" w14:textId="77777777" w:rsidR="00A0625C" w:rsidRDefault="000426D7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Ministerstvo financí navrhuje zrušení tisíců míst školníků, uklízeček, kuchařek a dále také pokles jejich platů. </w:t>
      </w:r>
    </w:p>
    <w:p w14:paraId="2581A728" w14:textId="0822D52F" w:rsidR="00543C6F" w:rsidRPr="0078735E" w:rsidRDefault="000426D7" w:rsidP="0078735E">
      <w:pPr>
        <w:shd w:val="clear" w:color="auto" w:fill="FFFFFF"/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Jelikož se o těchto pozicích málo ve společnosti mluví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mnozí ani netuší, kolik poctivé práce je za těmito povoláními schováno. 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A mnozí ani netuší, jak špatně ohodnocena je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tato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práce. Kdo ji bude chtít v dnešní době inflace a současného zdražování všeho dělat? Již nyní mají ředitelé škol problém sehnat na tuto pozici zaměstnance spolehlivé a zodpovědné.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Nápad přesunout financování nepedagogických pracovníků na zřizovatele považujeme za nesmyslný a zbavující 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ministerstvo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odpovědnosti za školství jako celek. </w:t>
      </w:r>
    </w:p>
    <w:p w14:paraId="01305B72" w14:textId="4FB768D6" w:rsidR="00543C6F" w:rsidRPr="0078735E" w:rsidRDefault="00090EEE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Zničující úmysl 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snižovat drasticky počty asistentů pedagoga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ház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í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klacky pod nohy všem školám, které inkluzi berou jako svůj úkol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a naučili se s ní pracovat, jakkoli byla zprvu pro všechny zúčastněné náročná.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Zde nejde o to, že se školy rozhodnou nepřijmout děti se specifickými poruchami učení. Tyto děti nadále ve škole zůstanou</w:t>
      </w:r>
      <w:r w:rsidR="000426D7" w:rsidRPr="0078735E">
        <w:rPr>
          <w:rFonts w:cstheme="minorHAnsi"/>
          <w:color w:val="212529"/>
          <w:sz w:val="24"/>
          <w:szCs w:val="24"/>
          <w:shd w:val="clear" w:color="auto" w:fill="FFFFFF"/>
        </w:rPr>
        <w:t>. J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e </w:t>
      </w:r>
      <w:r w:rsidR="00543C6F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dokonce více než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reálné, především podle dat ze školských poradenských zařízení, že </w:t>
      </w:r>
      <w:r w:rsidR="000426D7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tyto děti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budou přibývat. Škola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>pedagog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ové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bud</w:t>
      </w:r>
      <w:r w:rsidR="00A0625C">
        <w:rPr>
          <w:rFonts w:cstheme="minorHAnsi"/>
          <w:color w:val="212529"/>
          <w:sz w:val="24"/>
          <w:szCs w:val="24"/>
          <w:shd w:val="clear" w:color="auto" w:fill="FFFFFF"/>
        </w:rPr>
        <w:t>ou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 muset zvládnout individuální přístup k těmto dětem </w:t>
      </w:r>
      <w:r w:rsidR="000426D7"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mnohdy </w:t>
      </w:r>
      <w:r w:rsidRPr="0078735E">
        <w:rPr>
          <w:rFonts w:cstheme="minorHAnsi"/>
          <w:color w:val="212529"/>
          <w:sz w:val="24"/>
          <w:szCs w:val="24"/>
          <w:shd w:val="clear" w:color="auto" w:fill="FFFFFF"/>
        </w:rPr>
        <w:t xml:space="preserve">bez podpory asistentů. Každý si umí představit, kde a v čem se tato situace odrazí. </w:t>
      </w:r>
    </w:p>
    <w:p w14:paraId="3A6692FD" w14:textId="3D17907F" w:rsidR="0078735E" w:rsidRPr="0078735E" w:rsidRDefault="00543C6F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Navíc jsou ve hře další nanejvýš nešťastné úmysly ministerstva. Mimo jiné padají návrhy například zrušit odklady povinné školní </w:t>
      </w:r>
      <w:r w:rsidR="00A0625C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docházky.</w:t>
      </w:r>
      <w:r w:rsidR="00181996" w:rsidRPr="00181996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4EBDD0" w14:textId="77777777" w:rsidR="00253337" w:rsidRDefault="00543C6F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lastRenderedPageBreak/>
        <w:t xml:space="preserve">Z plíživě nastávající </w:t>
      </w:r>
      <w:r w:rsidR="00A0625C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destrukce našeho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školství máme strach</w:t>
      </w:r>
      <w:r w:rsidR="0078735E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 Školské odbory avizovaly</w:t>
      </w:r>
    </w:p>
    <w:p w14:paraId="063BCFF4" w14:textId="0AD4DC90" w:rsidR="0078735E" w:rsidRPr="0078735E" w:rsidRDefault="0078735E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na 27.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11.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2023 stávku. Protože chceme dát rozhodnutím vlády jasně najevo, co si o nich myslíme, nemáme jinou </w:t>
      </w:r>
      <w:r w:rsidR="00A0625C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možnost</w:t>
      </w: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než se do této stávky zapojit. </w:t>
      </w:r>
    </w:p>
    <w:p w14:paraId="4BF3F342" w14:textId="7D565348" w:rsidR="00181996" w:rsidRPr="0078735E" w:rsidRDefault="00181996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181996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Vážení rodiče,</w:t>
      </w:r>
      <w:r w:rsidR="0078735E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položte si každý otázku, zda byste chtěli zůstat k těmto vládním krokům neteční. My nechceme a věříme, že je ještě možnost dát STOP nekompetentnosti a snaze měnit naše školství na model zemí, kde se děti ve školách stravují krabičkovými metodami, šikana bují přímou úměrou s počtem dětí s různými poruchami ve školách a paní školnice najdeme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možná</w:t>
      </w:r>
      <w:r w:rsidR="0078735E"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jen na retro obrázcích.  </w:t>
      </w:r>
    </w:p>
    <w:p w14:paraId="21AD2C79" w14:textId="73C5E91D" w:rsidR="0078735E" w:rsidRDefault="0078735E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78735E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Děkujeme za pochopení</w:t>
      </w:r>
      <w:r w:rsidR="00A0625C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</w:t>
      </w:r>
    </w:p>
    <w:p w14:paraId="5CD55A14" w14:textId="7A74EEF5" w:rsidR="00A0625C" w:rsidRDefault="00A0625C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Pracovníci Mateřské školy </w:t>
      </w:r>
      <w:r w:rsidR="0025333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4 pastelky.</w:t>
      </w:r>
    </w:p>
    <w:p w14:paraId="730022A3" w14:textId="673DCE4F" w:rsidR="00253337" w:rsidRDefault="00253337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492099B8" w14:textId="77777777" w:rsidR="00253337" w:rsidRPr="00181996" w:rsidRDefault="00253337" w:rsidP="0078735E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3EF39759" w14:textId="77777777" w:rsidR="00572FB7" w:rsidRPr="0078735E" w:rsidRDefault="00572FB7" w:rsidP="0078735E">
      <w:pPr>
        <w:spacing w:line="360" w:lineRule="auto"/>
        <w:rPr>
          <w:rFonts w:cstheme="minorHAnsi"/>
          <w:sz w:val="24"/>
          <w:szCs w:val="24"/>
        </w:rPr>
      </w:pPr>
    </w:p>
    <w:sectPr w:rsidR="00572FB7" w:rsidRPr="0078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6"/>
    <w:rsid w:val="000426D7"/>
    <w:rsid w:val="00090EEE"/>
    <w:rsid w:val="00181996"/>
    <w:rsid w:val="00253337"/>
    <w:rsid w:val="00350C82"/>
    <w:rsid w:val="00362AAA"/>
    <w:rsid w:val="00543C6F"/>
    <w:rsid w:val="00572FB7"/>
    <w:rsid w:val="0078735E"/>
    <w:rsid w:val="00A0625C"/>
    <w:rsid w:val="00C61786"/>
    <w:rsid w:val="00D218C0"/>
    <w:rsid w:val="00E059BE"/>
    <w:rsid w:val="00F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4ECB"/>
  <w15:chartTrackingRefBased/>
  <w15:docId w15:val="{EB3DDDD5-CECF-4EE2-9154-9AF895D5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83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7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Rumpíková</dc:creator>
  <cp:keywords/>
  <dc:description/>
  <cp:lastModifiedBy>Uživatel systému Windows</cp:lastModifiedBy>
  <cp:revision>3</cp:revision>
  <dcterms:created xsi:type="dcterms:W3CDTF">2023-11-15T12:56:00Z</dcterms:created>
  <dcterms:modified xsi:type="dcterms:W3CDTF">2023-11-15T13:03:00Z</dcterms:modified>
</cp:coreProperties>
</file>